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71" w:rsidRPr="004F15C5" w:rsidRDefault="00210071" w:rsidP="00210071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F15C5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БЛЮДЧАНСКОГО</w:t>
      </w:r>
      <w:r w:rsidRPr="004F15C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Pr="004F15C5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210071" w:rsidRPr="004F15C5" w:rsidRDefault="00210071" w:rsidP="00210071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четвертой</w:t>
      </w:r>
      <w:r w:rsidRPr="004F15C5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210071" w:rsidRPr="000906B8" w:rsidRDefault="00210071" w:rsidP="0021007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10071" w:rsidRPr="000906B8" w:rsidRDefault="00210071" w:rsidP="0021007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27.12.2021</w:t>
      </w:r>
      <w:r w:rsidRPr="000906B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Блюдчанское</w:t>
      </w:r>
      <w:proofErr w:type="spellEnd"/>
      <w:r w:rsidRPr="000906B8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906B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77</w:t>
      </w:r>
      <w:r w:rsidRPr="000906B8">
        <w:rPr>
          <w:rFonts w:ascii="Times New Roman" w:hAnsi="Times New Roman"/>
          <w:sz w:val="28"/>
          <w:szCs w:val="28"/>
        </w:rPr>
        <w:t xml:space="preserve"> </w:t>
      </w:r>
    </w:p>
    <w:p w:rsidR="00210071" w:rsidRPr="006745C7" w:rsidRDefault="00210071" w:rsidP="0021007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45C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6745C7">
        <w:rPr>
          <w:sz w:val="28"/>
          <w:szCs w:val="28"/>
        </w:rPr>
        <w:t> 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</w:t>
      </w:r>
      <w:r w:rsidRPr="00AB7140">
        <w:rPr>
          <w:rFonts w:ascii="Times New Roman" w:hAnsi="Times New Roman"/>
          <w:sz w:val="28"/>
          <w:szCs w:val="28"/>
        </w:rPr>
        <w:t xml:space="preserve">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</w:t>
      </w:r>
      <w:hyperlink r:id="rId7" w:history="1">
        <w:r w:rsidRPr="00AB7140">
          <w:rPr>
            <w:rStyle w:val="a7"/>
            <w:rFonts w:ascii="Times New Roman" w:hAnsi="Times New Roman"/>
            <w:sz w:val="28"/>
            <w:szCs w:val="28"/>
          </w:rPr>
          <w:t>от 31.01.2017 № 20-п</w:t>
        </w:r>
      </w:hyperlink>
      <w:r w:rsidRPr="00AB7140">
        <w:rPr>
          <w:rFonts w:ascii="Times New Roman" w:hAnsi="Times New Roman"/>
          <w:sz w:val="28"/>
          <w:szCs w:val="28"/>
        </w:rPr>
        <w:t xml:space="preserve"> «О нормативах формирования расходов на оплату труда депутатов, выборных должностных лиц местного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8" w:history="1">
        <w:r w:rsidRPr="00AB7140">
          <w:rPr>
            <w:rFonts w:ascii="Times New Roman" w:hAnsi="Times New Roman"/>
            <w:sz w:val="28"/>
            <w:szCs w:val="28"/>
          </w:rPr>
          <w:t>Уставом</w:t>
        </w:r>
      </w:hyperlink>
      <w:r w:rsidRPr="00AB7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       1. Утвердить прилагаемое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        </w:t>
      </w:r>
    </w:p>
    <w:p w:rsidR="00210071" w:rsidRPr="00AB7140" w:rsidRDefault="00210071" w:rsidP="002100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              Председатель Совета депутатов                                             </w:t>
      </w:r>
    </w:p>
    <w:p w:rsidR="00210071" w:rsidRPr="00AB7140" w:rsidRDefault="00210071" w:rsidP="00210071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                                  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</w:p>
    <w:p w:rsidR="00210071" w:rsidRPr="00AB7140" w:rsidRDefault="00210071" w:rsidP="00210071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Новосибирской области                           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                                                 </w:t>
      </w:r>
    </w:p>
    <w:p w:rsidR="00210071" w:rsidRPr="00AB7140" w:rsidRDefault="00210071" w:rsidP="00210071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B7140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Н.В.Довгаль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B7140">
        <w:rPr>
          <w:rFonts w:ascii="Times New Roman" w:hAnsi="Times New Roman"/>
          <w:sz w:val="28"/>
          <w:szCs w:val="28"/>
        </w:rPr>
        <w:t>Новосибирской области</w:t>
      </w:r>
    </w:p>
    <w:p w:rsidR="00210071" w:rsidRPr="00AB7140" w:rsidRDefault="00210071" w:rsidP="00210071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AB7140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Л.А.Шпис</w:t>
      </w:r>
      <w:proofErr w:type="spellEnd"/>
    </w:p>
    <w:p w:rsidR="00210071" w:rsidRDefault="00210071" w:rsidP="002100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 w:rsidRPr="00AB7140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210071" w:rsidRPr="00AB7140" w:rsidRDefault="00210071" w:rsidP="00210071">
      <w:pPr>
        <w:spacing w:line="240" w:lineRule="auto"/>
        <w:ind w:left="35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решению24</w:t>
      </w:r>
      <w:r w:rsidRPr="00AB7140">
        <w:rPr>
          <w:rFonts w:ascii="Times New Roman" w:hAnsi="Times New Roman"/>
          <w:sz w:val="24"/>
          <w:szCs w:val="24"/>
        </w:rPr>
        <w:t xml:space="preserve"> сессии</w:t>
      </w: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 w:rsidRPr="00AB7140">
        <w:rPr>
          <w:rFonts w:ascii="Times New Roman" w:hAnsi="Times New Roman"/>
          <w:sz w:val="24"/>
          <w:szCs w:val="24"/>
        </w:rPr>
        <w:t>Совета депутатов</w:t>
      </w: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 w:rsidRPr="00AB7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71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AB7140">
        <w:rPr>
          <w:rFonts w:ascii="Times New Roman" w:hAnsi="Times New Roman"/>
          <w:sz w:val="24"/>
          <w:szCs w:val="24"/>
        </w:rPr>
        <w:t xml:space="preserve"> сельсовета</w:t>
      </w: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B71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AB7140">
        <w:rPr>
          <w:rFonts w:ascii="Times New Roman" w:hAnsi="Times New Roman"/>
          <w:sz w:val="24"/>
          <w:szCs w:val="24"/>
        </w:rPr>
        <w:t xml:space="preserve"> района</w:t>
      </w: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 w:rsidRPr="00AB7140">
        <w:rPr>
          <w:rFonts w:ascii="Times New Roman" w:hAnsi="Times New Roman"/>
          <w:sz w:val="24"/>
          <w:szCs w:val="24"/>
        </w:rPr>
        <w:t>Новосибирской области</w:t>
      </w:r>
    </w:p>
    <w:p w:rsidR="00210071" w:rsidRPr="00AB7140" w:rsidRDefault="00210071" w:rsidP="00210071">
      <w:pPr>
        <w:spacing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 w:rsidRPr="00AB7140">
        <w:rPr>
          <w:rFonts w:ascii="Times New Roman" w:hAnsi="Times New Roman"/>
          <w:sz w:val="24"/>
          <w:szCs w:val="24"/>
        </w:rPr>
        <w:t>от 2</w:t>
      </w:r>
      <w:r>
        <w:rPr>
          <w:rFonts w:ascii="Times New Roman" w:hAnsi="Times New Roman"/>
          <w:sz w:val="24"/>
          <w:szCs w:val="24"/>
        </w:rPr>
        <w:t>7.12.2021</w:t>
      </w:r>
      <w:r w:rsidRPr="00AB7140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77</w:t>
      </w:r>
      <w:r w:rsidRPr="00AB7140">
        <w:rPr>
          <w:rFonts w:ascii="Times New Roman" w:hAnsi="Times New Roman"/>
          <w:sz w:val="24"/>
          <w:szCs w:val="24"/>
        </w:rPr>
        <w:t xml:space="preserve"> </w:t>
      </w:r>
    </w:p>
    <w:p w:rsidR="00210071" w:rsidRPr="00AB7140" w:rsidRDefault="00210071" w:rsidP="00210071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Общие положения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</w:r>
      <w:proofErr w:type="gramStart"/>
      <w:r w:rsidRPr="00AB7140">
        <w:rPr>
          <w:rFonts w:ascii="Times New Roman" w:hAnsi="Times New Roman"/>
          <w:sz w:val="28"/>
          <w:szCs w:val="28"/>
        </w:rPr>
        <w:t xml:space="preserve">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», постановлением Правительства Новосибирской области </w:t>
      </w:r>
      <w:hyperlink r:id="rId9" w:history="1">
        <w:r w:rsidRPr="00AB7140">
          <w:rPr>
            <w:rStyle w:val="a7"/>
            <w:rFonts w:ascii="Times New Roman" w:hAnsi="Times New Roman"/>
            <w:sz w:val="28"/>
            <w:szCs w:val="28"/>
          </w:rPr>
          <w:t>от 31.01.2017 № 20-п</w:t>
        </w:r>
      </w:hyperlink>
      <w:r w:rsidRPr="00AB7140">
        <w:rPr>
          <w:rFonts w:ascii="Times New Roman" w:hAnsi="Times New Roman"/>
          <w:sz w:val="28"/>
          <w:szCs w:val="28"/>
        </w:rPr>
        <w:t xml:space="preserve"> «О нормативах формирования расходов на оплату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1. Формирование расходов на оплату труда выборных должностных лиц, осуществляющих свои полномочия на постоянной основе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Расходы на оплату труда выборных должностных лиц, осуществляющих свои полномочия на постоянной основе,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Годовой фонд оплаты труда выборных должностных лиц местного самоуправления, осуществляющих свои полномочия на постоянной основе, в расчете на штатную единицу (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ФОТмд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210071" w:rsidRPr="00AB7140" w:rsidRDefault="00210071" w:rsidP="00210071">
      <w:pPr>
        <w:pStyle w:val="ConsPlusNormal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AB7140">
        <w:rPr>
          <w:rFonts w:ascii="Times New Roman" w:hAnsi="Times New Roman" w:cs="Times New Roman"/>
          <w:sz w:val="28"/>
          <w:szCs w:val="28"/>
        </w:rPr>
        <w:t>ФОТмд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= (ДВ + ЕДП + НГТ)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РК + (ЕДВ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РК), где: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ДВ – норматив месячного денежного содержания (вознаграждения);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 xml:space="preserve">ЕДП – норматив ежемесячного денежного поощрения, от величины месячного денежного содержания (вознаграждения); 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 xml:space="preserve">НГТ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</w:t>
      </w:r>
      <w:r w:rsidRPr="00AB7140">
        <w:rPr>
          <w:rFonts w:ascii="Times New Roman" w:hAnsi="Times New Roman" w:cs="Times New Roman"/>
          <w:sz w:val="28"/>
          <w:szCs w:val="28"/>
        </w:rPr>
        <w:lastRenderedPageBreak/>
        <w:t>к  государственной тайне на постоянной основе, и сотрудникам структурных подразделений по защите государственной тайны»;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ЕДВ – норматив единовременной выплаты при предоставлении ежегодного оплачиваемого отпуска;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РК – районный коэффициент.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1.1.Оплата труда выборных должностных лиц, осуществляющих свои полномочия  на постоянной основе</w:t>
      </w: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Оплата труда выборных должностных лиц, осуществляющих свои полномочия на постоянной основе,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производится в виде месячного денежного содержания (вознаграждения)  и устанавливаемых к нему иных выплат:</w:t>
      </w:r>
    </w:p>
    <w:p w:rsidR="00210071" w:rsidRPr="00AB7140" w:rsidRDefault="00210071" w:rsidP="00210071">
      <w:pPr>
        <w:spacing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ежемесячное денежное поощрение;</w:t>
      </w:r>
    </w:p>
    <w:p w:rsidR="00210071" w:rsidRPr="00AB7140" w:rsidRDefault="00210071" w:rsidP="00210071">
      <w:pPr>
        <w:spacing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ежемесячная процентная надбавка за работу со сведениями, составляющими государственную тайну;</w:t>
      </w:r>
    </w:p>
    <w:p w:rsidR="00210071" w:rsidRPr="00AB7140" w:rsidRDefault="00210071" w:rsidP="00210071">
      <w:pPr>
        <w:spacing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единовременная выплата при предоставлении ежегодного оплачиваемого отпуска.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1.2.Размеры денежного содержания (вознаграждения) и иных выплат выборным должностным лицам</w:t>
      </w:r>
      <w:proofErr w:type="gramStart"/>
      <w:r w:rsidRPr="00AB7140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AB7140">
        <w:rPr>
          <w:rFonts w:ascii="Times New Roman" w:hAnsi="Times New Roman"/>
          <w:b/>
          <w:sz w:val="28"/>
          <w:szCs w:val="28"/>
        </w:rPr>
        <w:t xml:space="preserve"> осуществляющим свои полномочия на постоянной основе .</w:t>
      </w:r>
    </w:p>
    <w:p w:rsidR="00210071" w:rsidRPr="00AB7140" w:rsidRDefault="00210071" w:rsidP="00210071">
      <w:pPr>
        <w:pStyle w:val="a4"/>
        <w:spacing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1.2.1.Размер денежного содержания (вознаграждения) выборных должностных лиц</w:t>
      </w:r>
      <w:proofErr w:type="gramStart"/>
      <w:r w:rsidRPr="00AB714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осуществляющих свои полномочия на постоянной основе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устанавливается исходя из коэффициента кратности к установленному базовому окладу по должности государственной гражданской службы Новосибирской области «специалист»</w:t>
      </w:r>
      <w:r w:rsidRPr="00AB714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B7140">
        <w:rPr>
          <w:rFonts w:ascii="Times New Roman" w:hAnsi="Times New Roman"/>
          <w:sz w:val="28"/>
          <w:szCs w:val="28"/>
        </w:rPr>
        <w:t xml:space="preserve"> 2927рублей</w:t>
      </w:r>
    </w:p>
    <w:p w:rsidR="00210071" w:rsidRPr="00AB7140" w:rsidRDefault="00210071" w:rsidP="00210071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3084"/>
      </w:tblGrid>
      <w:tr w:rsidR="00210071" w:rsidRPr="00AB7140" w:rsidTr="00DC0430">
        <w:tc>
          <w:tcPr>
            <w:tcW w:w="6487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Коэффициент кратности</w:t>
            </w:r>
          </w:p>
        </w:tc>
      </w:tr>
      <w:tr w:rsidR="00210071" w:rsidRPr="00AB7140" w:rsidTr="00DC0430">
        <w:trPr>
          <w:trHeight w:val="303"/>
        </w:trPr>
        <w:tc>
          <w:tcPr>
            <w:tcW w:w="6487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3084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</w:tbl>
    <w:p w:rsidR="00210071" w:rsidRPr="00AB7140" w:rsidRDefault="00210071" w:rsidP="00210071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1.2.2. Иные выплаты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Ежемесячное денежное поощрение </w:t>
      </w:r>
      <w:proofErr w:type="gramStart"/>
      <w:r w:rsidRPr="00AB7140">
        <w:rPr>
          <w:rFonts w:ascii="Times New Roman" w:hAnsi="Times New Roman"/>
          <w:sz w:val="28"/>
          <w:szCs w:val="28"/>
        </w:rPr>
        <w:t>выборным должностным лицам,  осуществляющим свои полномочия на постоянной основе устанавливается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в </w:t>
      </w:r>
      <w:r w:rsidRPr="00AB7140">
        <w:rPr>
          <w:rFonts w:ascii="Times New Roman" w:hAnsi="Times New Roman"/>
          <w:sz w:val="28"/>
          <w:szCs w:val="28"/>
        </w:rPr>
        <w:lastRenderedPageBreak/>
        <w:t>зависимости от коэффициента кратности их месячного денежного вознаграждения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3084"/>
      </w:tblGrid>
      <w:tr w:rsidR="00210071" w:rsidRPr="00AB7140" w:rsidTr="00DC0430">
        <w:tc>
          <w:tcPr>
            <w:tcW w:w="6487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Коэффициент кратности</w:t>
            </w:r>
          </w:p>
        </w:tc>
      </w:tr>
      <w:tr w:rsidR="00210071" w:rsidRPr="00AB7140" w:rsidTr="00DC0430">
        <w:tc>
          <w:tcPr>
            <w:tcW w:w="6487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3084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2,45</w:t>
            </w:r>
          </w:p>
        </w:tc>
      </w:tr>
    </w:tbl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процентная надбавка к денежному содержанию (вознаграждению)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Выборным должностным лицам, осуществляющим свои полномочия на постоянной основе производится единовременная выплата при предоставлении ежегодного оплачиваемого отпуска в размере двух месячных денежны</w:t>
      </w:r>
      <w:proofErr w:type="gramStart"/>
      <w:r w:rsidRPr="00AB7140">
        <w:rPr>
          <w:rFonts w:ascii="Times New Roman" w:hAnsi="Times New Roman"/>
          <w:sz w:val="28"/>
          <w:szCs w:val="28"/>
        </w:rPr>
        <w:t>х(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содержаний) вознаграждений (приложение № 4).</w:t>
      </w:r>
    </w:p>
    <w:p w:rsidR="00210071" w:rsidRPr="00AB7140" w:rsidRDefault="00210071" w:rsidP="00210071">
      <w:pPr>
        <w:pStyle w:val="ConsPlusNormal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140">
        <w:rPr>
          <w:rFonts w:ascii="Times New Roman" w:hAnsi="Times New Roman" w:cs="Times New Roman"/>
          <w:b/>
          <w:sz w:val="28"/>
          <w:szCs w:val="28"/>
        </w:rPr>
        <w:t>2. Формирование расходов на оплату труда муниципальных служащих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BD4B4"/>
        </w:rPr>
      </w:pPr>
      <w:r w:rsidRPr="00AB7140">
        <w:rPr>
          <w:rFonts w:ascii="Times New Roman" w:hAnsi="Times New Roman" w:cs="Times New Roman"/>
          <w:sz w:val="28"/>
          <w:szCs w:val="28"/>
        </w:rPr>
        <w:t>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Годовой фонд оплаты труда муниципальных служащих в расчете на штатную единицу (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ФОТмс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210071" w:rsidRPr="00AB7140" w:rsidRDefault="00210071" w:rsidP="00210071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071" w:rsidRPr="00AB7140" w:rsidRDefault="00210071" w:rsidP="00210071">
      <w:pPr>
        <w:pStyle w:val="ConsPlusNormal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AB7140">
        <w:rPr>
          <w:rFonts w:ascii="Times New Roman" w:hAnsi="Times New Roman" w:cs="Times New Roman"/>
          <w:sz w:val="28"/>
          <w:szCs w:val="28"/>
        </w:rPr>
        <w:t>ФОТмс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= (ДО + НКЧ + НОУ + НВЛ + ЕДП + НГТ)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РК +</w:t>
      </w:r>
    </w:p>
    <w:p w:rsidR="00210071" w:rsidRPr="00AB7140" w:rsidRDefault="00210071" w:rsidP="00210071">
      <w:pPr>
        <w:pStyle w:val="ConsPlusNormal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 xml:space="preserve">(ЕДВ +МП + П)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РК, где: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14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B714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B7140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Pr="00AB7140">
        <w:rPr>
          <w:rFonts w:ascii="Times New Roman" w:hAnsi="Times New Roman" w:cs="Times New Roman"/>
          <w:sz w:val="28"/>
          <w:szCs w:val="28"/>
        </w:rPr>
        <w:t xml:space="preserve"> месячного должностного оклада;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НКЧ – норматив ежемесячной надбавки к должностному окладу за классный чин муниципальных служащих;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НОУ – норматив ежемесячной надбавки к должностному окладу за особые условия муниципальной службы;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НВЛ – норматив ежемесячной надбавки к должностному окладу за выслугу лет;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ЕДП – норматив ежемесячного денежного поощрения к должностному окладу;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НГТ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lastRenderedPageBreak/>
        <w:t>ЕДВ – норматив единовременной выплаты при предоставлении ежегодного оплачиваемого отпуска;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МП – норматив материальной помощи;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1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B7140">
        <w:rPr>
          <w:rFonts w:ascii="Times New Roman" w:hAnsi="Times New Roman" w:cs="Times New Roman"/>
          <w:sz w:val="28"/>
          <w:szCs w:val="28"/>
        </w:rPr>
        <w:t xml:space="preserve"> – норматив премии за выполнение особо важных и сложных заданий;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>РК – районный коэффициент.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2.1.Оплата труда муниципальных служащих</w:t>
      </w:r>
    </w:p>
    <w:p w:rsidR="00210071" w:rsidRPr="00AB7140" w:rsidRDefault="00210071" w:rsidP="00210071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Оплата труда муниципальных служащих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производится в виде денежного содержания, которое состоит из месячного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дополнительных выплат (далее – дополнительные выплаты).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Муниципальным служащим устанавливаются следующие дополнительные выплаты: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надбавка к должностному окладу за классный чин муниципальных служащих;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надбавка к должностному окладу за выслугу лет на муниципальной службе;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надбавка к должностному окладу за особые условия муниципальной службы;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Ежемесячное денежное поощрение к должностному окладу;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AB7140">
        <w:rPr>
          <w:rFonts w:ascii="Times New Roman" w:hAnsi="Times New Roman"/>
          <w:sz w:val="28"/>
          <w:szCs w:val="28"/>
        </w:rPr>
        <w:t>Единовременная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выплаты при предоставлении ежегодного оплачиваемого отпуска;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Премия за выполнение особо важных и сложных заданий;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Материальная помощь.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210071" w:rsidRPr="00AB7140" w:rsidRDefault="00210071" w:rsidP="00210071">
      <w:pPr>
        <w:pStyle w:val="a4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2.1.1.Размеры должностных окладов муниципальных служащих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Размер должностных окладов муниципальных служащих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устанавливается исходя из коэффициента кратности к установленному базовому окладу по должности государственной гражданской службы Новосибирской области «специалист» 2</w:t>
      </w:r>
      <w:r w:rsidR="00242320">
        <w:rPr>
          <w:rFonts w:ascii="Times New Roman" w:hAnsi="Times New Roman"/>
          <w:sz w:val="28"/>
          <w:szCs w:val="28"/>
        </w:rPr>
        <w:t>927</w:t>
      </w:r>
      <w:r w:rsidRPr="00AB7140">
        <w:rPr>
          <w:rFonts w:ascii="Times New Roman" w:hAnsi="Times New Roman"/>
          <w:sz w:val="28"/>
          <w:szCs w:val="28"/>
        </w:rPr>
        <w:t xml:space="preserve"> рублей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375"/>
      </w:tblGrid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Коэффициент кратности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1,26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1,13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lastRenderedPageBreak/>
        <w:t>Ежемесячные надбавки и иные выплаты муниципальным служащим</w:t>
      </w:r>
    </w:p>
    <w:p w:rsidR="00210071" w:rsidRPr="00AB7140" w:rsidRDefault="00210071" w:rsidP="00210071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2.2.1.Ежемесячная надбавка за классный чин </w:t>
      </w:r>
    </w:p>
    <w:p w:rsidR="00210071" w:rsidRPr="00AB7140" w:rsidRDefault="00210071" w:rsidP="00210071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муниципальным служащим</w:t>
      </w:r>
    </w:p>
    <w:p w:rsidR="00210071" w:rsidRPr="00AB7140" w:rsidRDefault="00210071" w:rsidP="00210071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210071" w:rsidRPr="00AB7140" w:rsidTr="00DC0430">
        <w:trPr>
          <w:trHeight w:val="599"/>
        </w:trPr>
        <w:tc>
          <w:tcPr>
            <w:tcW w:w="2376" w:type="dxa"/>
            <w:vMerge w:val="restart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210071" w:rsidRPr="00AB7140" w:rsidTr="00DC0430">
        <w:trPr>
          <w:trHeight w:val="369"/>
        </w:trPr>
        <w:tc>
          <w:tcPr>
            <w:tcW w:w="2376" w:type="dxa"/>
            <w:vMerge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210071" w:rsidRPr="00AB7140" w:rsidTr="00DC0430">
        <w:tc>
          <w:tcPr>
            <w:tcW w:w="237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1522</w:t>
            </w:r>
          </w:p>
        </w:tc>
        <w:tc>
          <w:tcPr>
            <w:tcW w:w="1394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1450</w:t>
            </w:r>
          </w:p>
        </w:tc>
        <w:tc>
          <w:tcPr>
            <w:tcW w:w="1499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1382</w:t>
            </w:r>
          </w:p>
        </w:tc>
      </w:tr>
      <w:tr w:rsidR="00210071" w:rsidRPr="00AB7140" w:rsidTr="00DC0430">
        <w:tc>
          <w:tcPr>
            <w:tcW w:w="237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1134</w:t>
            </w:r>
          </w:p>
        </w:tc>
        <w:tc>
          <w:tcPr>
            <w:tcW w:w="1394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1073</w:t>
            </w:r>
          </w:p>
        </w:tc>
        <w:tc>
          <w:tcPr>
            <w:tcW w:w="1499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881</w:t>
            </w:r>
          </w:p>
        </w:tc>
      </w:tr>
    </w:tbl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Надбавка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2.2.2.Ежемесячная надбавка за выслугу лет муниципальным служащим</w:t>
      </w:r>
    </w:p>
    <w:p w:rsidR="00210071" w:rsidRPr="00AB7140" w:rsidRDefault="00210071" w:rsidP="00210071">
      <w:pPr>
        <w:pStyle w:val="a4"/>
        <w:spacing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Процент должностного оклада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От 1 до 5 лет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От 5 до 10 лет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От 10 до 15 лет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10071" w:rsidRPr="00AB7140" w:rsidTr="00DC0430">
        <w:trPr>
          <w:trHeight w:val="379"/>
        </w:trPr>
        <w:tc>
          <w:tcPr>
            <w:tcW w:w="4785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От 15 лет и выше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210071" w:rsidRPr="00AB7140" w:rsidRDefault="00210071" w:rsidP="00210071">
      <w:pPr>
        <w:pStyle w:val="a4"/>
        <w:spacing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</w:r>
    </w:p>
    <w:p w:rsidR="00210071" w:rsidRPr="00AB7140" w:rsidRDefault="00210071" w:rsidP="00210071">
      <w:pPr>
        <w:pStyle w:val="a4"/>
        <w:spacing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</w:t>
      </w:r>
      <w:r w:rsidRPr="00AB7140">
        <w:rPr>
          <w:rFonts w:ascii="Times New Roman" w:hAnsi="Times New Roman"/>
          <w:sz w:val="28"/>
          <w:szCs w:val="28"/>
        </w:rPr>
        <w:lastRenderedPageBreak/>
        <w:t>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</w:t>
      </w:r>
    </w:p>
    <w:p w:rsidR="00210071" w:rsidRPr="00AB7140" w:rsidRDefault="00210071" w:rsidP="00210071">
      <w:pPr>
        <w:pStyle w:val="a4"/>
        <w:spacing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2.2.3.Ежемесячная надбавка за особые условия</w:t>
      </w:r>
    </w:p>
    <w:p w:rsidR="00210071" w:rsidRPr="00AB7140" w:rsidRDefault="00210071" w:rsidP="00210071">
      <w:pPr>
        <w:spacing w:line="240" w:lineRule="auto"/>
        <w:ind w:left="3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 xml:space="preserve"> муниципальной службы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Ежемесячная надбавка за особые условия муниципальной службы устанавливается в следующих размерах в соответствии с утвержденным порядком (приложение № 1) в следующих размерах: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группы должностей</w:t>
            </w:r>
          </w:p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муниципальной службы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Процент должностного оклада</w:t>
            </w:r>
          </w:p>
        </w:tc>
      </w:tr>
      <w:tr w:rsidR="00210071" w:rsidRPr="00AB7140" w:rsidTr="00DC0430">
        <w:trPr>
          <w:trHeight w:val="354"/>
        </w:trPr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Высшая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До 200</w:t>
            </w:r>
          </w:p>
        </w:tc>
      </w:tr>
      <w:tr w:rsidR="00210071" w:rsidRPr="00AB7140" w:rsidTr="00DC0430">
        <w:trPr>
          <w:trHeight w:val="318"/>
        </w:trPr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Главная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До 150</w:t>
            </w:r>
          </w:p>
        </w:tc>
      </w:tr>
      <w:tr w:rsidR="00210071" w:rsidRPr="00AB7140" w:rsidTr="00DC0430">
        <w:trPr>
          <w:trHeight w:val="331"/>
        </w:trPr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До 120</w:t>
            </w:r>
          </w:p>
        </w:tc>
      </w:tr>
      <w:tr w:rsidR="00210071" w:rsidRPr="00AB7140" w:rsidTr="00DC0430">
        <w:trPr>
          <w:trHeight w:val="250"/>
        </w:trPr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Старшая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До 90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До 60</w:t>
            </w:r>
          </w:p>
        </w:tc>
      </w:tr>
    </w:tbl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2.2.4. Ежемесячное денежное поощрение муниципальным служащим устанавливается в соответствии с замещаемой им должностью муниципальной службы: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375"/>
      </w:tblGrid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Норматив ежемесячного денежного поощрения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1,5-2,38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  <w:tr w:rsidR="00210071" w:rsidRPr="00AB7140" w:rsidTr="00DC0430">
        <w:tc>
          <w:tcPr>
            <w:tcW w:w="7196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2375" w:type="dxa"/>
          </w:tcPr>
          <w:p w:rsidR="00210071" w:rsidRPr="00AB71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4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</w:tbl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 xml:space="preserve">Конкретный размер ежемесячного денежного поощрения устанавливается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(приложение № 2).</w:t>
      </w:r>
      <w:proofErr w:type="gramEnd"/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2.2.5. 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 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lastRenderedPageBreak/>
        <w:t xml:space="preserve">2.2.6. Для муниципальных служащих предусматривается выплата премии за выполнение особо важных и сложных заданий в размере двух должностных окладов. </w:t>
      </w:r>
      <w:proofErr w:type="gramStart"/>
      <w:r w:rsidRPr="00AB7140">
        <w:rPr>
          <w:rFonts w:ascii="Times New Roman" w:hAnsi="Times New Roman"/>
          <w:sz w:val="28"/>
          <w:szCs w:val="28"/>
        </w:rPr>
        <w:t xml:space="preserve">Конкретный размер устанавливается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и максимальными размерами для конкретного муниципального служащего не ограничивается (приложение № 3).</w:t>
      </w:r>
      <w:proofErr w:type="gramEnd"/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2.2.7.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(приложение № 4).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2.2.8. Муниципальным служащим выплачивается материальная помощь в размере одного должностного оклада в соответствии с утвержденным порядком (приложение № 5).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2.2.9. Иные выплаты стимулирующего характера (приложение № 6).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2.2.10. С согласия муниципального служащего, наряду со своей основной работой, определенной трудовым договором, ему может устанавливаться дополнительный объем выполняемых работ (увеличение), поручаться выполнение работы временно отсутствующего работника, совмещение должностей. 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Размеры доплат устанавливаются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в пределах фонда оплаты труда на текущий год и отражаются в распорядительном документе и трудовом договоре. 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AB7140">
        <w:rPr>
          <w:rFonts w:ascii="Times New Roman" w:hAnsi="Times New Roman"/>
          <w:sz w:val="28"/>
          <w:szCs w:val="28"/>
        </w:rPr>
        <w:t>,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если доплата устанавливается в процентном отношении, при увеличении (индексации) должностных окладов муниципальных служащих, одновременно производится увеличение (индексация) доплаты.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Если доплата устанавливается твердой суммой, при увеличении (индексации) должностных окладов муниципальных служащих, доплата индексации не подлежит.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Доплата муниципальному служащему производится одновременно с выплатой должностного оклада за соответствующий месяц.</w:t>
      </w:r>
    </w:p>
    <w:p w:rsidR="00210071" w:rsidRPr="00AB7140" w:rsidRDefault="00210071" w:rsidP="00210071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3.Заключительные положения</w:t>
      </w:r>
    </w:p>
    <w:p w:rsidR="00210071" w:rsidRPr="00AB7140" w:rsidRDefault="00210071" w:rsidP="00210071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10071" w:rsidRPr="00AB7140" w:rsidRDefault="00210071" w:rsidP="0021007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3.1.Увеличение (индексация) денежного содержания (вознаграждения) выборных должностных лиц</w:t>
      </w:r>
      <w:proofErr w:type="gramStart"/>
      <w:r w:rsidRPr="00AB714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осуществляющих свои полномочия на постоянной основе, должностных окладов муниципальных служащих производится одновременно при увеличении (индексации) должностного оклада по должности государственной гражданской службы Новосибирской области «специалист».</w:t>
      </w:r>
    </w:p>
    <w:p w:rsidR="00210071" w:rsidRPr="00AB7140" w:rsidRDefault="00210071" w:rsidP="00210071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При индексации денежного содержания (вознаграждения) выборных должностных лиц, осуществляющих свои полномочия на постоянной основе, должностных окладов муниципальных служащих их меры подлежат округлению до целого рубля в сторону увеличения.                     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210071" w:rsidRPr="00060A40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 xml:space="preserve">к Положению об оплате труда выборных должностных лиц,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ПОРЯДОК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 xml:space="preserve">выплаты ежемесячной надбавки за особые условия муниципальной службы муниципальным служащим органов местного самоуправления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К особым условиям муниципальной службы, за которые устанавливается ежемесячная надбавка к должностному окладу муниципального служащего за особые условия муниципальной службы, относятся сложность, напряженность, специальный режим работы, иные особые условия.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Конкретный размер ежемесячной надбавки к должностному окладу муниципальным служащим за особые условия муниципальной службы устанавливается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с учетом объема выполняемых им должностных обязанностей, интенсивности труда, режима рабочего времени в зависимости от группы должностей и оформляется распоряжением.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Муниципальному служащему, назначенному на должность в течение календарного года, размер надбавки устанавливается в распоряжении о назначении на должность.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обязанностей, в зависимости от результатов исполнения должностных обязанностей и изменения условий труда размер ежемесячной надбавки может пересматриваться в сторону увеличения в размерах, установленных положением об оплате труда.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 случае уменьшения объема выполняемых работ, снижения интенсивности размер надбавки может быть пересмотрен в сторону уменьшения.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210071" w:rsidRPr="00060A40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>к Положению об оплате труда выборных должностных лиц</w:t>
      </w:r>
      <w:proofErr w:type="gramStart"/>
      <w:r w:rsidRPr="00060A4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60A40">
        <w:rPr>
          <w:rFonts w:ascii="Times New Roman" w:hAnsi="Times New Roman"/>
          <w:sz w:val="24"/>
          <w:szCs w:val="24"/>
        </w:rPr>
        <w:t xml:space="preserve">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ПОРЯДОК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 xml:space="preserve">Выплаты ежемесячного денежного поощрения муниципальным служащим органов местного самоуправления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По результатам работы за месяц муниципальному служащему выплачивается ежемесячное денежное поощрение (дале</w:t>
      </w:r>
      <w:proofErr w:type="gramStart"/>
      <w:r w:rsidRPr="00AB7140">
        <w:rPr>
          <w:rFonts w:ascii="Times New Roman" w:hAnsi="Times New Roman"/>
          <w:sz w:val="28"/>
          <w:szCs w:val="28"/>
        </w:rPr>
        <w:t>е-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денежное поощрение).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самоуправления. Максимальный размер ежемесячного денежного поощрения составляет в соответствии от группы должностей: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Максимальный размер ежемесячного денежного поощрения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Высшая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до 200%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Главная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до 230%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до 250%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Старшая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до 305%</w:t>
            </w:r>
          </w:p>
        </w:tc>
      </w:tr>
      <w:tr w:rsidR="00210071" w:rsidRPr="00AB7140" w:rsidTr="00DC0430">
        <w:tc>
          <w:tcPr>
            <w:tcW w:w="4785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Младшая должность</w:t>
            </w:r>
          </w:p>
        </w:tc>
        <w:tc>
          <w:tcPr>
            <w:tcW w:w="4786" w:type="dxa"/>
          </w:tcPr>
          <w:p w:rsidR="00210071" w:rsidRPr="00AB7140" w:rsidRDefault="00210071" w:rsidP="00DC0430">
            <w:pPr>
              <w:pStyle w:val="ConsNonformat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40">
              <w:rPr>
                <w:rFonts w:ascii="Times New Roman" w:hAnsi="Times New Roman" w:cs="Times New Roman"/>
                <w:sz w:val="28"/>
                <w:szCs w:val="28"/>
              </w:rPr>
              <w:t>до 305%</w:t>
            </w:r>
          </w:p>
        </w:tc>
      </w:tr>
    </w:tbl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При определении конкретного размера денежного поощрения учитываются: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уровень исполнительской дисциплины, своевременное и качественное выполнение должностных обязанностей;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своевременное исполнение документов, поручений, заданий стоящих на контроле;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степень самостоятельности и ответственности, инициатива;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профессиональная компетентность муниципальных служащих;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творческое отношение к исполнению должностных обязанностей;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новизна вырабатываемых и предлагаемых решений, применение в работе временных форм и методов работы;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опыт профессиональной служебной деятельности;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соблюдение ограничений и запретов, связанных с прохождением муниципальной службы;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участие в общественных мероприятиях, выполнение поручений не входящих в должностные обязанности;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соблюдение трудовой дисциплины.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lastRenderedPageBreak/>
        <w:t>Установленные показатели не должны противоречить друг другу с тем, чтобы улучшение одних показателей (условий) не повлекло ухудшение других.</w:t>
      </w:r>
    </w:p>
    <w:p w:rsidR="00210071" w:rsidRPr="00AB7140" w:rsidRDefault="00210071" w:rsidP="0021007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За невыполнение или некачественное выполнение одного из показателей размер ежемесячного денежного поощрения может быть снижен. При этом минимальный размер ежемесячного денежного поощрения за отчётный период не может быть ниже 150% должностного оклада.</w:t>
      </w:r>
    </w:p>
    <w:p w:rsidR="00210071" w:rsidRPr="00AB7140" w:rsidRDefault="00210071" w:rsidP="002100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140">
        <w:rPr>
          <w:rFonts w:ascii="Times New Roman" w:hAnsi="Times New Roman" w:cs="Times New Roman"/>
          <w:sz w:val="28"/>
          <w:szCs w:val="28"/>
        </w:rPr>
        <w:t xml:space="preserve">Конкретный размер ежемесячного денежного поощрения муниципальным служащим утверждается Главой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основании письменной оценки трудовой деятельности непосредственного руководителя.</w:t>
      </w:r>
    </w:p>
    <w:p w:rsidR="00210071" w:rsidRPr="00AB7140" w:rsidRDefault="00210071" w:rsidP="0021007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Выплата работнику денежного поощрения производится одновременно с выплатой должностного оклада за соответствующий месяц на основании утвержденной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оценки трудовой деятельности (приложение №1) </w:t>
      </w:r>
    </w:p>
    <w:p w:rsidR="00210071" w:rsidRPr="00AB7140" w:rsidRDefault="00210071" w:rsidP="0021007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  <w:sectPr w:rsidR="00210071" w:rsidRPr="00AB7140" w:rsidSect="006650E2">
          <w:headerReference w:type="default" r:id="rId10"/>
          <w:footnotePr>
            <w:numFmt w:val="chicago"/>
            <w:numRestart w:val="eachPage"/>
          </w:footnotePr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-540"/>
        <w:tblW w:w="0" w:type="auto"/>
        <w:tblLook w:val="01E0"/>
      </w:tblPr>
      <w:tblGrid>
        <w:gridCol w:w="2925"/>
        <w:gridCol w:w="2924"/>
        <w:gridCol w:w="3421"/>
        <w:gridCol w:w="5516"/>
      </w:tblGrid>
      <w:tr w:rsidR="00210071" w:rsidRPr="00060A40" w:rsidTr="00DC0430">
        <w:tc>
          <w:tcPr>
            <w:tcW w:w="2925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6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0A40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</w:p>
        </w:tc>
      </w:tr>
      <w:tr w:rsidR="00210071" w:rsidRPr="00060A40" w:rsidTr="00DC0430">
        <w:tc>
          <w:tcPr>
            <w:tcW w:w="2925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6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0A40">
              <w:rPr>
                <w:rFonts w:ascii="Times New Roman" w:hAnsi="Times New Roman"/>
                <w:sz w:val="24"/>
                <w:szCs w:val="24"/>
              </w:rPr>
              <w:t xml:space="preserve">к порядку выплаты ежемесячного денежного поощрения муниципальным служащим органов местного самоуправления </w:t>
            </w:r>
            <w:proofErr w:type="spellStart"/>
            <w:r w:rsidRPr="00060A40">
              <w:rPr>
                <w:rFonts w:ascii="Times New Roman" w:hAnsi="Times New Roman"/>
                <w:sz w:val="24"/>
                <w:szCs w:val="24"/>
              </w:rPr>
              <w:t>Чановского</w:t>
            </w:r>
            <w:proofErr w:type="spellEnd"/>
            <w:r w:rsidRPr="00060A40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</w:tbl>
    <w:p w:rsidR="00210071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0071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Pr="00060A40" w:rsidRDefault="00210071" w:rsidP="00210071">
      <w:pPr>
        <w:spacing w:line="240" w:lineRule="auto"/>
        <w:ind w:right="253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>УТВЕРЖДАЮ:</w:t>
      </w:r>
    </w:p>
    <w:p w:rsidR="00210071" w:rsidRPr="00060A40" w:rsidRDefault="00210071" w:rsidP="00210071">
      <w:pPr>
        <w:spacing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proofErr w:type="spellStart"/>
      <w:r w:rsidRPr="00060A40">
        <w:rPr>
          <w:rFonts w:ascii="Times New Roman" w:hAnsi="Times New Roman"/>
          <w:sz w:val="16"/>
          <w:szCs w:val="16"/>
        </w:rPr>
        <w:t>ГлаваБлюдчанского</w:t>
      </w:r>
      <w:proofErr w:type="spellEnd"/>
      <w:r w:rsidRPr="00060A40">
        <w:rPr>
          <w:rFonts w:ascii="Times New Roman" w:hAnsi="Times New Roman"/>
          <w:sz w:val="16"/>
          <w:szCs w:val="16"/>
        </w:rPr>
        <w:t xml:space="preserve"> сельсовета</w:t>
      </w:r>
    </w:p>
    <w:p w:rsidR="00210071" w:rsidRPr="00060A40" w:rsidRDefault="00210071" w:rsidP="00210071">
      <w:pPr>
        <w:spacing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060A40">
        <w:rPr>
          <w:rFonts w:ascii="Times New Roman" w:hAnsi="Times New Roman"/>
          <w:sz w:val="16"/>
          <w:szCs w:val="16"/>
        </w:rPr>
        <w:t>Чановского</w:t>
      </w:r>
      <w:proofErr w:type="spellEnd"/>
      <w:r w:rsidRPr="00060A40">
        <w:rPr>
          <w:rFonts w:ascii="Times New Roman" w:hAnsi="Times New Roman"/>
          <w:sz w:val="16"/>
          <w:szCs w:val="16"/>
        </w:rPr>
        <w:t xml:space="preserve"> района Новосибирской области                                    </w:t>
      </w:r>
    </w:p>
    <w:p w:rsidR="00210071" w:rsidRPr="00060A40" w:rsidRDefault="00210071" w:rsidP="00210071">
      <w:pPr>
        <w:spacing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  <w:proofErr w:type="spellStart"/>
      <w:r w:rsidRPr="00060A40">
        <w:rPr>
          <w:rFonts w:ascii="Times New Roman" w:hAnsi="Times New Roman"/>
          <w:sz w:val="16"/>
          <w:szCs w:val="16"/>
        </w:rPr>
        <w:t>___________________Н.В.Довгаль</w:t>
      </w:r>
      <w:proofErr w:type="spellEnd"/>
    </w:p>
    <w:p w:rsidR="00210071" w:rsidRPr="00060A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  <w:r w:rsidRPr="00060A40">
        <w:rPr>
          <w:rFonts w:ascii="Times New Roman" w:hAnsi="Times New Roman"/>
          <w:b/>
          <w:sz w:val="16"/>
          <w:szCs w:val="16"/>
        </w:rPr>
        <w:t>ОЦЕНКА ТРУДОВОЙ ДЕЯТЕЛЬНОСТИ</w:t>
      </w:r>
    </w:p>
    <w:p w:rsidR="00210071" w:rsidRPr="00060A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 xml:space="preserve">сотрудников отдела _________________________________________ </w:t>
      </w:r>
      <w:proofErr w:type="spellStart"/>
      <w:r w:rsidRPr="00060A40">
        <w:rPr>
          <w:rFonts w:ascii="Times New Roman" w:hAnsi="Times New Roman"/>
          <w:sz w:val="16"/>
          <w:szCs w:val="16"/>
        </w:rPr>
        <w:t>Чановского</w:t>
      </w:r>
      <w:proofErr w:type="spellEnd"/>
      <w:r w:rsidRPr="00060A40">
        <w:rPr>
          <w:rFonts w:ascii="Times New Roman" w:hAnsi="Times New Roman"/>
          <w:sz w:val="16"/>
          <w:szCs w:val="16"/>
        </w:rPr>
        <w:t xml:space="preserve"> района Новосибирской области</w:t>
      </w:r>
    </w:p>
    <w:p w:rsidR="00210071" w:rsidRPr="00060A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>за «___»____________ 20____ года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9"/>
        <w:gridCol w:w="1299"/>
        <w:gridCol w:w="992"/>
        <w:gridCol w:w="1276"/>
        <w:gridCol w:w="1134"/>
        <w:gridCol w:w="850"/>
        <w:gridCol w:w="1418"/>
        <w:gridCol w:w="1134"/>
        <w:gridCol w:w="1275"/>
        <w:gridCol w:w="993"/>
        <w:gridCol w:w="992"/>
        <w:gridCol w:w="1134"/>
        <w:gridCol w:w="709"/>
        <w:gridCol w:w="1134"/>
        <w:gridCol w:w="850"/>
      </w:tblGrid>
      <w:tr w:rsidR="00210071" w:rsidRPr="00060A40" w:rsidTr="00DC0430">
        <w:tc>
          <w:tcPr>
            <w:tcW w:w="369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299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Ф.И.О. </w:t>
            </w:r>
          </w:p>
        </w:tc>
        <w:tc>
          <w:tcPr>
            <w:tcW w:w="992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10915" w:type="dxa"/>
            <w:gridSpan w:val="10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Показатели оценки трудовой деятельности</w:t>
            </w:r>
          </w:p>
        </w:tc>
        <w:tc>
          <w:tcPr>
            <w:tcW w:w="1984" w:type="dxa"/>
            <w:gridSpan w:val="2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Размер денежного поощрения </w:t>
            </w:r>
            <w:proofErr w:type="gramStart"/>
            <w:r w:rsidRPr="00060A4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% от должностного оклада от150% до 305%</w:t>
            </w:r>
          </w:p>
        </w:tc>
      </w:tr>
      <w:tr w:rsidR="00210071" w:rsidRPr="00060A40" w:rsidTr="00DC0430">
        <w:trPr>
          <w:trHeight w:val="522"/>
        </w:trPr>
        <w:tc>
          <w:tcPr>
            <w:tcW w:w="369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9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ind w:left="-150" w:right="-10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Уровень исполнительской дисциплины, своевременное и качественное исполнение должностных обязанностей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Своевременное исполнение документов, поручений, заданий стоящих на контроле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ind w:right="2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Степень самостоятельности и ответственности, инициатива</w:t>
            </w:r>
          </w:p>
        </w:tc>
        <w:tc>
          <w:tcPr>
            <w:tcW w:w="1418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Профессио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нальная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компетент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ность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мунинипальных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служащих</w:t>
            </w:r>
          </w:p>
        </w:tc>
        <w:tc>
          <w:tcPr>
            <w:tcW w:w="1134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Творческое отношение к исполнению должностных обязанностей</w:t>
            </w:r>
          </w:p>
        </w:tc>
        <w:tc>
          <w:tcPr>
            <w:tcW w:w="1275" w:type="dxa"/>
            <w:vMerge w:val="restart"/>
          </w:tcPr>
          <w:p w:rsidR="00210071" w:rsidRPr="00060A40" w:rsidRDefault="00210071" w:rsidP="00DC0430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Новизна вырабатываемых и предлагаемых решений, применение в работе современных форм и методов работы</w:t>
            </w:r>
          </w:p>
        </w:tc>
        <w:tc>
          <w:tcPr>
            <w:tcW w:w="993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Опыт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профессио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нальной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служебной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деятельнос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spellEnd"/>
          </w:p>
        </w:tc>
        <w:tc>
          <w:tcPr>
            <w:tcW w:w="992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Соблюдение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ограниче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ний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и запретов связанных с прохождением </w:t>
            </w: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муници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пальной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службы</w:t>
            </w:r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210071" w:rsidRPr="00060A40" w:rsidRDefault="00210071" w:rsidP="00DC0430">
            <w:pPr>
              <w:spacing w:line="240" w:lineRule="auto"/>
              <w:ind w:left="-131" w:right="-8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Участие в общественных мероприятиях, выполнение поручений не входящих в должностные обязанности</w:t>
            </w:r>
          </w:p>
        </w:tc>
        <w:tc>
          <w:tcPr>
            <w:tcW w:w="709" w:type="dxa"/>
            <w:vMerge w:val="restart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Соблюде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ние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дисциплины труда</w:t>
            </w:r>
          </w:p>
        </w:tc>
        <w:tc>
          <w:tcPr>
            <w:tcW w:w="1984" w:type="dxa"/>
            <w:gridSpan w:val="2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10071" w:rsidRPr="00060A40" w:rsidTr="00DC0430">
        <w:tc>
          <w:tcPr>
            <w:tcW w:w="369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9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ind w:right="-50" w:hanging="121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Макси</w:t>
            </w:r>
          </w:p>
          <w:p w:rsidR="00210071" w:rsidRPr="00060A40" w:rsidRDefault="00210071" w:rsidP="00DC0430">
            <w:pPr>
              <w:spacing w:line="240" w:lineRule="auto"/>
              <w:ind w:right="-50" w:hanging="121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мальный</w:t>
            </w:r>
            <w:proofErr w:type="spellEnd"/>
          </w:p>
          <w:p w:rsidR="00210071" w:rsidRPr="00060A40" w:rsidRDefault="00210071" w:rsidP="00DC0430">
            <w:pPr>
              <w:spacing w:line="240" w:lineRule="auto"/>
              <w:ind w:right="-50" w:hanging="121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 размер</w:t>
            </w:r>
          </w:p>
        </w:tc>
        <w:tc>
          <w:tcPr>
            <w:tcW w:w="850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Размер</w:t>
            </w:r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 xml:space="preserve">за </w:t>
            </w:r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отработан</w:t>
            </w:r>
          </w:p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A40">
              <w:rPr>
                <w:rFonts w:ascii="Times New Roman" w:hAnsi="Times New Roman"/>
                <w:sz w:val="16"/>
                <w:szCs w:val="16"/>
              </w:rPr>
              <w:t>ный</w:t>
            </w:r>
            <w:proofErr w:type="spellEnd"/>
            <w:r w:rsidRPr="00060A40">
              <w:rPr>
                <w:rFonts w:ascii="Times New Roman" w:hAnsi="Times New Roman"/>
                <w:sz w:val="16"/>
                <w:szCs w:val="16"/>
              </w:rPr>
              <w:t xml:space="preserve"> месяц</w:t>
            </w:r>
          </w:p>
        </w:tc>
      </w:tr>
      <w:tr w:rsidR="00210071" w:rsidRPr="00060A40" w:rsidTr="00DC0430">
        <w:tc>
          <w:tcPr>
            <w:tcW w:w="36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9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60A4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210071" w:rsidRPr="00060A40" w:rsidTr="00DC0430">
        <w:tc>
          <w:tcPr>
            <w:tcW w:w="36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ind w:right="2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210071" w:rsidRPr="00060A40" w:rsidRDefault="00210071" w:rsidP="00DC0430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ind w:left="-131" w:right="-8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10071" w:rsidRPr="00060A40" w:rsidTr="00DC0430">
        <w:tc>
          <w:tcPr>
            <w:tcW w:w="36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10071" w:rsidRPr="00060A40" w:rsidRDefault="00210071" w:rsidP="00DC043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>Начальник структурного подразделения:</w:t>
      </w:r>
    </w:p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 xml:space="preserve">   ____________________________                        _________________        ______________________</w:t>
      </w:r>
    </w:p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 xml:space="preserve">                                        </w:t>
      </w:r>
      <w:proofErr w:type="gramStart"/>
      <w:r w:rsidRPr="00060A40">
        <w:rPr>
          <w:rFonts w:ascii="Times New Roman" w:hAnsi="Times New Roman"/>
          <w:sz w:val="16"/>
          <w:szCs w:val="16"/>
        </w:rPr>
        <w:t xml:space="preserve">(Должность)                                                                                                       (подпись)                                                         (расшифровка подписи </w:t>
      </w:r>
      <w:proofErr w:type="gramEnd"/>
    </w:p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>Согласовано:</w:t>
      </w:r>
    </w:p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60A40">
        <w:rPr>
          <w:rFonts w:ascii="Times New Roman" w:hAnsi="Times New Roman"/>
          <w:sz w:val="16"/>
          <w:szCs w:val="16"/>
        </w:rPr>
        <w:t xml:space="preserve">   _____________________________                        _________________        ______________________</w:t>
      </w:r>
    </w:p>
    <w:p w:rsidR="00210071" w:rsidRPr="00060A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  <w:sectPr w:rsidR="00210071" w:rsidRPr="00060A40" w:rsidSect="006650E2">
          <w:footnotePr>
            <w:numFmt w:val="chicago"/>
            <w:numRestart w:val="eachPage"/>
          </w:footnotePr>
          <w:pgSz w:w="16838" w:h="11906" w:orient="landscape"/>
          <w:pgMar w:top="1701" w:right="395" w:bottom="851" w:left="1134" w:header="709" w:footer="709" w:gutter="0"/>
          <w:cols w:space="708"/>
          <w:titlePg/>
          <w:docGrid w:linePitch="360"/>
        </w:sectPr>
      </w:pPr>
      <w:r w:rsidRPr="00060A40">
        <w:rPr>
          <w:rFonts w:ascii="Times New Roman" w:hAnsi="Times New Roman"/>
          <w:sz w:val="16"/>
          <w:szCs w:val="16"/>
        </w:rPr>
        <w:t xml:space="preserve">                                        (Должность)                                                                                                       (подпись)                                                         (расшифровка подписи)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>ПРИЛОЖЕНИЕ № 3</w:t>
      </w:r>
    </w:p>
    <w:p w:rsidR="00210071" w:rsidRPr="00AB7140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8"/>
          <w:szCs w:val="28"/>
        </w:rPr>
      </w:pPr>
      <w:r w:rsidRPr="00060A40">
        <w:rPr>
          <w:rFonts w:ascii="Times New Roman" w:hAnsi="Times New Roman"/>
          <w:sz w:val="24"/>
          <w:szCs w:val="24"/>
        </w:rPr>
        <w:t xml:space="preserve">к Положению об оплате труда выборных должностных лиц,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</w:t>
      </w:r>
      <w:r w:rsidRPr="00AB7140">
        <w:rPr>
          <w:rFonts w:ascii="Times New Roman" w:hAnsi="Times New Roman"/>
          <w:sz w:val="28"/>
          <w:szCs w:val="28"/>
        </w:rPr>
        <w:t xml:space="preserve">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ПОРЯДОК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 xml:space="preserve">выплаты премии за выполнение особо важных и сложных заданий муниципальным служащим органов местного самоуправления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Муниципальным служащим выплачивается премия за выполнение особо важных и сложных заданий.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и оформляется распоряжением.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Сумма  премии конкретному муниципальному служащему максимальным размером не ограничивается и определяется в зависимости: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от личного вклада муниципального служащего в обеспечение выполнения задач и реализации полномочий;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от степени сложности выполнения муниципальным служащим заданий, достигнутых результатов;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от оперативности и профессионализма муниципального служащего в решении вопросов, входящих в его компетенцию, в выполнении обязанностей, в подготовке документов, выполнении поручений;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- от использования новых форм и методов, положительно отразившихся на результатах служебной деятельности, а также образцовое исполнение муниципальным служащим задания и проявленная при этом инициатива и творческий подход.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В представлении излагается содержание задания, обосновывается его </w:t>
      </w:r>
      <w:proofErr w:type="gramStart"/>
      <w:r w:rsidRPr="00AB7140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в решении задач, стоящих перед органами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Не подлежат премированию муниципальные служащие систематически не исполняющие или несвоевременно выполняющие свои служебные обязанности (задания), а также нарушающие трудовую дисциплину.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Премии муниципальным служащим выплачиваются при наличии экономии фонда оплаты труда в соответствующем отчетном периоде, и не являются гарантированной частью денежного содержания.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:rsidR="00210071" w:rsidRPr="00060A40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 xml:space="preserve">к Положению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ПОРЯДОК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Предоставления единовременной выплаты при предоставлении ежегодного оплачиваемого отпуска лицам, выборным должностным лицам, осуществляющим свои полномочия  на постоянной основе и муниципальным служащим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1. Выборным должностным лицам, осуществляющим свои полномочия  на постоянной основе, в органах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 предоставляется: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ежегодный оплачиваемый отпуск продолжительностью 28 календарных дней;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дополнительный оплачиваемый отпуск продолжительностью 14 календарных дней;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Ежегодный отпуск и дополнительный оплачиваемый отпуск суммируются. По желанию могут предоставляться по частям в течение года.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При этом хотя бы одна из частей отпуска не может быть менее 14 календарных дней.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</w:r>
      <w:proofErr w:type="gramStart"/>
      <w:r w:rsidRPr="00AB7140">
        <w:rPr>
          <w:rFonts w:ascii="Times New Roman" w:hAnsi="Times New Roman"/>
          <w:sz w:val="28"/>
          <w:szCs w:val="28"/>
        </w:rPr>
        <w:t>Выборным должностным лицам, осуществляющим свои полномочия  на постоянной основе производится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единовременная выплата при предоставлении ежегодного оплачиваемого отпуска в размере двух месячных денежных вознаграждений автоматически, при уходе в отпуск, в пределах утвержденного фонда оплаты труда.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2. Муниципальному служащему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 предоставляется: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ежегодный основной оплачиваемый отпуск продолжительностью 30 календарных дней;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ежегодный дополнительный оплачиваемый отпуск за выслугу лет в зависимости от группы замещаемой должности муниципальной службы и стажа муниципальной службы.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Продолжительность ежегодного дополнительного оплачиваемого отпуска за выслугу лет исчисляется в календарных днях из расчета один календарный день за каждый год муниципальной службы.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При этом продолжительность ежегодного дополнительного оплачиваемого отпуска за выслугу лет для муниципальных служащих, не может превышать 10 календарных дней.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lastRenderedPageBreak/>
        <w:tab/>
        <w:t>При предоставлении ежегодного оплачиваемого отпуска производится единовременная выплата в размере двух должностных окладов  в пределах утвержденного фонда оплаты труда и оформляется распоряжением.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отпуска, которая составляет не менее 14 календарных дней.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Если муниципальному служащему не была произведена единовременная выплата, то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она производится в конце текущего года по личному заявлению муниципального служащего и оформляется распоряжением.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Выплаченная единовременная выплата при предоставлении ежегодного оплачиваемого отпуска при увольнении удержанию не подлежит. 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lastRenderedPageBreak/>
        <w:t>ПРИЛОЖЕНИЕ № 5</w:t>
      </w:r>
    </w:p>
    <w:p w:rsidR="00210071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 xml:space="preserve">к Положению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0071" w:rsidRPr="00060A40" w:rsidRDefault="00210071" w:rsidP="00210071">
      <w:pPr>
        <w:spacing w:line="240" w:lineRule="auto"/>
        <w:ind w:left="495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10071" w:rsidRPr="00060A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>ПОРЯДОК</w:t>
      </w:r>
    </w:p>
    <w:p w:rsidR="00210071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выплаты материальной помощи выборным должностным лицам, осуществляющим свои полномочия на постоянной основе и муниципальным служащим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Материальная помощь муниципальному служащему выплачивается в пределах утвержденного фонда оплаты труда администрации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в течение календарного года при предоставлении ежегодного оплачиваемого отпуска.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        В случае разделения отпуска на части материальная помощь предоставляется по письменному заявлению муниципального служащего и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при предоставлении любой части отпуска.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  </w:t>
      </w:r>
      <w:r w:rsidRPr="00AB7140">
        <w:rPr>
          <w:rFonts w:ascii="Times New Roman" w:hAnsi="Times New Roman"/>
          <w:sz w:val="28"/>
          <w:szCs w:val="28"/>
        </w:rPr>
        <w:tab/>
        <w:t>Материальная помощь выплачивается в размере одного должностного оклада  по письменному заявлению муниципального служащего.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При уходе муниципального служащего в оплачиваемый отпуск с последующим увольнением материальная помощь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производится пропорционально отработанному времени в текущем календарном году на основании личного заявления работника и оформляется распоряжением.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В случае</w:t>
      </w:r>
      <w:proofErr w:type="gramStart"/>
      <w:r w:rsidRPr="00AB7140">
        <w:rPr>
          <w:rFonts w:ascii="Times New Roman" w:hAnsi="Times New Roman"/>
          <w:sz w:val="28"/>
          <w:szCs w:val="28"/>
        </w:rPr>
        <w:t>,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если муниципальному служащему материальная помощь не выплачивалась, то она выплачивается в конце календарного года или в день увольнения пропорционально отработанному времени в текущем календарном году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на основании личного заявления работника и оформляется распоряжением.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Выплаченная материальная помощь при увольнении удержанию не подлежит.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 xml:space="preserve">Выборным должностным лицам, осуществляющим свои полномочия  на постоянной основе и муниципальным служащим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на основании личного заявления и подтверждающих документов может быть выплачена единовременная материальная помощь в следующих случаях: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lastRenderedPageBreak/>
        <w:tab/>
        <w:t>- смерти близких родственников – на основании копии свидетельства о смерти и документов, подтверждающих родство;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при рождении ребенка – на основании копии свидетельства о рождении;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при регистрации брака – на основании копии свидетельства о регистрации брака;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в связи с утратой или повреждением имущества в результате стихийного бедствия, пожара, кражи, аварий систем водоснабжения, отопления и других чрезвычайных обстоятельствах – на основании подтверждающих документов из соответствующих органов;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- в случае продолжительного заболевания, необходимости в дорогостоящем лечении, в связи с несчастным случаем, аварией, - на основании медицинского заключения.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</w:r>
      <w:proofErr w:type="gramStart"/>
      <w:r w:rsidRPr="00AB7140">
        <w:rPr>
          <w:rFonts w:ascii="Times New Roman" w:hAnsi="Times New Roman"/>
          <w:sz w:val="28"/>
          <w:szCs w:val="28"/>
        </w:rPr>
        <w:t xml:space="preserve">В случае смерти выборного должностного лица, осуществляющего свои полномочия  на постоянной основе или муниципального служащего органа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по решению Главы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оказывается материальная помощь одному из членов его семьи по заявлению на основании копии справки о смерти и документов, подтверждающих родство и понесенные затраты на погребение.</w:t>
      </w:r>
      <w:proofErr w:type="gramEnd"/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ab/>
        <w:t>Решение о выплате материальной помощи оформляется распоряжением.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210071" w:rsidRDefault="00210071" w:rsidP="0021007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10071" w:rsidRPr="00060A40" w:rsidRDefault="00210071" w:rsidP="00210071">
      <w:pPr>
        <w:spacing w:line="240" w:lineRule="auto"/>
        <w:ind w:firstLine="360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lastRenderedPageBreak/>
        <w:t>ПРИЛОЖЕНИЕ № 6</w:t>
      </w:r>
    </w:p>
    <w:p w:rsidR="00210071" w:rsidRPr="00060A40" w:rsidRDefault="00210071" w:rsidP="00210071">
      <w:pPr>
        <w:spacing w:line="240" w:lineRule="auto"/>
        <w:ind w:left="4956"/>
        <w:contextualSpacing/>
        <w:jc w:val="right"/>
        <w:rPr>
          <w:rFonts w:ascii="Times New Roman" w:hAnsi="Times New Roman"/>
          <w:sz w:val="24"/>
          <w:szCs w:val="24"/>
        </w:rPr>
      </w:pPr>
      <w:r w:rsidRPr="00060A40">
        <w:rPr>
          <w:rFonts w:ascii="Times New Roman" w:hAnsi="Times New Roman"/>
          <w:sz w:val="24"/>
          <w:szCs w:val="24"/>
        </w:rPr>
        <w:t xml:space="preserve">к положению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060A40">
        <w:rPr>
          <w:rFonts w:ascii="Times New Roman" w:hAnsi="Times New Roman"/>
          <w:sz w:val="24"/>
          <w:szCs w:val="24"/>
        </w:rPr>
        <w:t>Блюдчанского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60A40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060A4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>ПОРЯДОК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140">
        <w:rPr>
          <w:rFonts w:ascii="Times New Roman" w:hAnsi="Times New Roman"/>
          <w:b/>
          <w:sz w:val="28"/>
          <w:szCs w:val="28"/>
        </w:rPr>
        <w:t xml:space="preserve">поощрения выборных должностных лиц, осуществляющих свои полномочий на постоянной основе и муниципальных служащих органов местного самоуправления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10071" w:rsidRPr="00AB7140" w:rsidRDefault="00210071" w:rsidP="002100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0071" w:rsidRPr="00AB7140" w:rsidRDefault="00210071" w:rsidP="00210071">
      <w:pPr>
        <w:tabs>
          <w:tab w:val="left" w:pos="9639"/>
        </w:tabs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>В целях поощрения выборных должностных лиц, осуществляющих свои полномочия на постоянной основе, за достигнутые показатели эффективности деятельности органов местного самоуправления по итогам отчета руководителя органа местного самоуправления о результатах его деятельности и деятельности органа местного самоуправления за отчетный год, может быть выплачена единовременная премия из средств, предусмотренных на оплату труда, в пределах установленного норматива.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Максимальный размер премии не может превышать размер месячного денежного содержания (вознаграждения).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>В целях поощрения выборных должностных лиц, осуществляющих свои полномочия на постоянной основе, за достигнутые показатели района и получение призовых мест в комплексных соревнованиях Новосибирской области, областных и всероссийских общественных, политических, культурных, спортивных, сельскохозяйственных конкурсах, олимпиадах, выставках, грантах и иных мероприятиях, имеющих социально-значимые направления для района, может быть выплачена единовременная премия из средств, предусмотренных на оплату труда, в пределах установленного норматива</w:t>
      </w:r>
      <w:proofErr w:type="gramEnd"/>
      <w:r w:rsidRPr="00AB7140">
        <w:rPr>
          <w:rFonts w:ascii="Times New Roman" w:hAnsi="Times New Roman"/>
          <w:sz w:val="28"/>
          <w:szCs w:val="28"/>
        </w:rPr>
        <w:t>. Максимальный размер премии не может превышать размер месячного денежного содержания (вознаграждения).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 целях поощрения выборных должностных лиц, осуществляющих свои полномочия на постоянной основе, при награждении государственными, ведомственными наградами и наградами Новосибирской области может быть выплачена единовременная премия из средств, предусмотренных на оплату труда, в пределах установленного норматива. Максимальный размер премии не может превышать размер месячного денежного содержания (вознаграждения).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 xml:space="preserve">В целях поощрения выборных должностных лиц, осуществляющих свои полномочия на постоянной основе, в связи с юбилейной датой (50, 55 и 60 лет), </w:t>
      </w:r>
      <w:r w:rsidRPr="00660C19">
        <w:rPr>
          <w:rFonts w:ascii="Times New Roman" w:hAnsi="Times New Roman"/>
          <w:b/>
          <w:sz w:val="28"/>
          <w:szCs w:val="28"/>
        </w:rPr>
        <w:t xml:space="preserve">выходом на государственную пенсию, может быть выплачена единовременная премия из средств, предусмотренных на оплату труда, в пределах установленного норматива. Максимальный размер премии не </w:t>
      </w:r>
      <w:r w:rsidRPr="00660C19">
        <w:rPr>
          <w:rFonts w:ascii="Times New Roman" w:hAnsi="Times New Roman"/>
          <w:b/>
          <w:sz w:val="28"/>
          <w:szCs w:val="28"/>
        </w:rPr>
        <w:lastRenderedPageBreak/>
        <w:t>может превышать размер месячного денежного содержания (вознаграждения).</w:t>
      </w:r>
      <w:r w:rsidRPr="00AB7140">
        <w:rPr>
          <w:rFonts w:ascii="Times New Roman" w:hAnsi="Times New Roman"/>
          <w:sz w:val="28"/>
          <w:szCs w:val="28"/>
        </w:rPr>
        <w:t xml:space="preserve">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В целях поощрения выборных должностных лиц, осуществляющих свои полномочия на постоянной основе по итогам окончания календарного периода квартал, полугодие, год может быть выплачена единовременная премия из средств, предусмотренных на оплату труда, в пределах установленного норматива. Максимальный размер премии не может превышать размер месячного денежного содержания (вознаграждения).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 xml:space="preserve">В целях поощрения муниципальных служащих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за достигнутые показатели района и получение призовых мест в комплексных соревнованиях Новосибирской области, областных и всероссийских общественных, политических, культурных, спортивных, сельскохозяйственных конкурсах, олимпиадах, выставках, грантах и иных мероприятиях, имеющих социально-значимые направления для района, может быть выплачена единовременная премия из средств, предусмотренных на оплату труда, в пределах норматива, установленного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на формирование расходов на оплату труда муниципальных служащих. Максимальный размер премии не может превышать размер месячного должностного оклада. Решение о выплате премии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 xml:space="preserve">В целях поощрения муниципальных служащих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муниципальным служащим может быть выплачена единовременная премия в связи с юбилейной датой (50, 55 и 60 лет), выходом на государственную пенсию, при награждении государственными, ведомственными наградами и наградами Новосибирской области, почетными грамотами и благодарностями органов государственной власти и местного самоуправления, в связи с профессиональными праздниками, установленными законодательством Российской</w:t>
      </w:r>
      <w:proofErr w:type="gramEnd"/>
      <w:r w:rsidRPr="00AB7140">
        <w:rPr>
          <w:rFonts w:ascii="Times New Roman" w:hAnsi="Times New Roman"/>
          <w:sz w:val="28"/>
          <w:szCs w:val="28"/>
        </w:rPr>
        <w:t xml:space="preserve"> Федерации. Размер премии определяется Главой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в зависимости от вклада муниципального служащего в деятельность органа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 и оформляется распоряжением. </w:t>
      </w:r>
    </w:p>
    <w:p w:rsidR="00210071" w:rsidRPr="00660C19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B7140">
        <w:rPr>
          <w:rFonts w:ascii="Times New Roman" w:hAnsi="Times New Roman"/>
          <w:sz w:val="28"/>
          <w:szCs w:val="28"/>
        </w:rPr>
        <w:t xml:space="preserve">В целях поощрения муниципальных служащих органов местного самоуправления </w:t>
      </w:r>
      <w:proofErr w:type="spellStart"/>
      <w:r w:rsidRPr="00AB7140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AB7140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Pr="00660C19">
        <w:rPr>
          <w:rFonts w:ascii="Times New Roman" w:hAnsi="Times New Roman"/>
          <w:b/>
          <w:sz w:val="28"/>
          <w:szCs w:val="28"/>
        </w:rPr>
        <w:t xml:space="preserve">в связи с выходом на государственную пенсию муниципальному служащему, по решению Главы </w:t>
      </w:r>
      <w:proofErr w:type="spellStart"/>
      <w:r w:rsidRPr="00660C19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660C1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660C19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660C19">
        <w:rPr>
          <w:rFonts w:ascii="Times New Roman" w:hAnsi="Times New Roman"/>
          <w:b/>
          <w:sz w:val="28"/>
          <w:szCs w:val="28"/>
        </w:rPr>
        <w:t xml:space="preserve"> района Новосибирской области, производится единовременная выплата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органов</w:t>
      </w:r>
      <w:proofErr w:type="gramEnd"/>
      <w:r w:rsidRPr="00660C19">
        <w:rPr>
          <w:rFonts w:ascii="Times New Roman" w:hAnsi="Times New Roman"/>
          <w:b/>
          <w:sz w:val="28"/>
          <w:szCs w:val="28"/>
        </w:rPr>
        <w:t xml:space="preserve"> местного самоуправления </w:t>
      </w:r>
      <w:proofErr w:type="spellStart"/>
      <w:r w:rsidRPr="00660C19">
        <w:rPr>
          <w:rFonts w:ascii="Times New Roman" w:hAnsi="Times New Roman"/>
          <w:b/>
          <w:sz w:val="28"/>
          <w:szCs w:val="28"/>
        </w:rPr>
        <w:t>Блюдчанского</w:t>
      </w:r>
      <w:proofErr w:type="spellEnd"/>
      <w:r w:rsidRPr="00660C1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660C19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 w:rsidRPr="00660C19">
        <w:rPr>
          <w:rFonts w:ascii="Times New Roman" w:hAnsi="Times New Roman"/>
          <w:b/>
          <w:sz w:val="28"/>
          <w:szCs w:val="28"/>
        </w:rPr>
        <w:t xml:space="preserve"> района Новосибирской области и оформляется распоряжением.</w:t>
      </w:r>
    </w:p>
    <w:p w:rsidR="00210071" w:rsidRPr="00AB7140" w:rsidRDefault="00210071" w:rsidP="00210071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B7140">
        <w:rPr>
          <w:rFonts w:ascii="Times New Roman" w:hAnsi="Times New Roman"/>
          <w:sz w:val="28"/>
          <w:szCs w:val="28"/>
        </w:rPr>
        <w:t>Указанные выплаты осуществляются в пределах установленного фонда оплаты труда на текущий финансовый год.</w:t>
      </w:r>
    </w:p>
    <w:p w:rsidR="00210071" w:rsidRPr="00AB7140" w:rsidRDefault="00210071" w:rsidP="002100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210071">
      <w:footnotePr>
        <w:numFmt w:val="chicago"/>
        <w:numRestart w:val="eachPage"/>
      </w:footnotePr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7E7" w:rsidRDefault="006427E7" w:rsidP="003551AD">
      <w:pPr>
        <w:spacing w:after="0" w:line="240" w:lineRule="auto"/>
      </w:pPr>
      <w:r>
        <w:separator/>
      </w:r>
    </w:p>
  </w:endnote>
  <w:endnote w:type="continuationSeparator" w:id="0">
    <w:p w:rsidR="006427E7" w:rsidRDefault="006427E7" w:rsidP="0035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7E7" w:rsidRDefault="006427E7" w:rsidP="003551AD">
      <w:pPr>
        <w:spacing w:after="0" w:line="240" w:lineRule="auto"/>
      </w:pPr>
      <w:r>
        <w:separator/>
      </w:r>
    </w:p>
  </w:footnote>
  <w:footnote w:type="continuationSeparator" w:id="0">
    <w:p w:rsidR="006427E7" w:rsidRDefault="006427E7" w:rsidP="00355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C2" w:rsidRPr="000B3680" w:rsidRDefault="00D9105F">
    <w:pPr>
      <w:pStyle w:val="a5"/>
      <w:jc w:val="center"/>
      <w:rPr>
        <w:rFonts w:ascii="Times New Roman" w:hAnsi="Times New Roman"/>
        <w:sz w:val="20"/>
        <w:szCs w:val="20"/>
      </w:rPr>
    </w:pPr>
    <w:r w:rsidRPr="000B3680">
      <w:rPr>
        <w:rFonts w:ascii="Times New Roman" w:hAnsi="Times New Roman"/>
        <w:sz w:val="20"/>
        <w:szCs w:val="20"/>
      </w:rPr>
      <w:fldChar w:fldCharType="begin"/>
    </w:r>
    <w:r w:rsidR="00210071" w:rsidRPr="000B3680">
      <w:rPr>
        <w:rFonts w:ascii="Times New Roman" w:hAnsi="Times New Roman"/>
        <w:sz w:val="20"/>
        <w:szCs w:val="20"/>
      </w:rPr>
      <w:instrText>PAGE   \* MERGEFORMAT</w:instrText>
    </w:r>
    <w:r w:rsidRPr="000B3680">
      <w:rPr>
        <w:rFonts w:ascii="Times New Roman" w:hAnsi="Times New Roman"/>
        <w:sz w:val="20"/>
        <w:szCs w:val="20"/>
      </w:rPr>
      <w:fldChar w:fldCharType="separate"/>
    </w:r>
    <w:r w:rsidR="00660C19">
      <w:rPr>
        <w:rFonts w:ascii="Times New Roman" w:hAnsi="Times New Roman"/>
        <w:noProof/>
        <w:sz w:val="20"/>
        <w:szCs w:val="20"/>
      </w:rPr>
      <w:t>18</w:t>
    </w:r>
    <w:r w:rsidRPr="000B3680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D24481A"/>
    <w:multiLevelType w:val="multilevel"/>
    <w:tmpl w:val="DBAA95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210071"/>
    <w:rsid w:val="00210071"/>
    <w:rsid w:val="00211750"/>
    <w:rsid w:val="00242320"/>
    <w:rsid w:val="003551AD"/>
    <w:rsid w:val="006037E3"/>
    <w:rsid w:val="006427E7"/>
    <w:rsid w:val="00660C19"/>
    <w:rsid w:val="006C0B77"/>
    <w:rsid w:val="008242FF"/>
    <w:rsid w:val="00867BF7"/>
    <w:rsid w:val="00870751"/>
    <w:rsid w:val="00922C48"/>
    <w:rsid w:val="00B915B7"/>
    <w:rsid w:val="00D9105F"/>
    <w:rsid w:val="00E87ADC"/>
    <w:rsid w:val="00EA59DF"/>
    <w:rsid w:val="00EB0E39"/>
    <w:rsid w:val="00EE4070"/>
    <w:rsid w:val="00F07243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100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10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0071"/>
    <w:rPr>
      <w:rFonts w:ascii="Calibri" w:eastAsia="Calibri" w:hAnsi="Calibri" w:cs="Times New Roman"/>
    </w:rPr>
  </w:style>
  <w:style w:type="paragraph" w:customStyle="1" w:styleId="ConsPlusNormal">
    <w:name w:val="ConsPlusNormal"/>
    <w:rsid w:val="002100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210071"/>
    <w:rPr>
      <w:color w:val="0000FF"/>
      <w:u w:val="single"/>
    </w:rPr>
  </w:style>
  <w:style w:type="paragraph" w:customStyle="1" w:styleId="ConsNonformat">
    <w:name w:val="ConsNonformat"/>
    <w:rsid w:val="002100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47AB66E5F6123A1496016988E7B0F0F0D72B12B863A8C469588D11C2B92A185FE72686B07669B83EEAyCp7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07179ca1-ae88-4870-8f0a-810731cd87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index.php?do4=document&amp;id4=07179ca1-ae88-4870-8f0a-810731cd87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5799</Words>
  <Characters>33060</Characters>
  <Application>Microsoft Office Word</Application>
  <DocSecurity>0</DocSecurity>
  <Lines>275</Lines>
  <Paragraphs>77</Paragraphs>
  <ScaleCrop>false</ScaleCrop>
  <Company/>
  <LinksUpToDate>false</LinksUpToDate>
  <CharactersWithSpaces>38782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2022-03-18T04:08:00Z</dcterms:created>
  <dcterms:modified xsi:type="dcterms:W3CDTF">2022-08-11T02:40:00Z</dcterms:modified>
</cp:coreProperties>
</file>